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8A4A" w14:textId="5F0A4679" w:rsidR="005868CE" w:rsidRDefault="005868CE" w:rsidP="005868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Rir.271.9.2026</w:t>
      </w:r>
    </w:p>
    <w:p w14:paraId="1A65FE95" w14:textId="7479500A" w:rsidR="005868CE" w:rsidRDefault="005868CE" w:rsidP="005868CE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Załącznik nr 2 do zapytania ofertowego</w:t>
      </w:r>
    </w:p>
    <w:p w14:paraId="199BE353" w14:textId="79A5F8C2" w:rsidR="005868CE" w:rsidRDefault="000D6F97" w:rsidP="00EF1F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OPIS PRZEDMIOTU ZAMÓWIENIA</w:t>
      </w:r>
    </w:p>
    <w:p w14:paraId="51403326" w14:textId="46B80614" w:rsidR="00EF1F2E" w:rsidRPr="00F5077B" w:rsidRDefault="005868CE" w:rsidP="00EF1F2E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>
        <w:rPr>
          <w:sz w:val="28"/>
          <w:szCs w:val="28"/>
        </w:rPr>
        <w:tab/>
      </w:r>
      <w:r w:rsidR="00EF1F2E" w:rsidRPr="000507D8">
        <w:rPr>
          <w:color w:val="000000"/>
        </w:rPr>
        <w:t xml:space="preserve">Podstawowy zakres rzeczowy </w:t>
      </w:r>
      <w:r w:rsidR="00EF1F2E">
        <w:rPr>
          <w:color w:val="000000"/>
        </w:rPr>
        <w:t>prac na ww. boisku</w:t>
      </w:r>
      <w:r w:rsidR="00B605F8">
        <w:rPr>
          <w:color w:val="000000"/>
        </w:rPr>
        <w:t xml:space="preserve"> na obszarze ok. 8265 m2</w:t>
      </w:r>
      <w:r w:rsidR="00EF1F2E">
        <w:rPr>
          <w:color w:val="000000"/>
        </w:rPr>
        <w:t>:</w:t>
      </w:r>
    </w:p>
    <w:p w14:paraId="26F70EE6" w14:textId="77777777" w:rsidR="00EF1F2E" w:rsidRDefault="00EF1F2E" w:rsidP="00EF1F2E">
      <w:pPr>
        <w:numPr>
          <w:ilvl w:val="0"/>
          <w:numId w:val="14"/>
        </w:numPr>
        <w:suppressAutoHyphens w:val="0"/>
        <w:spacing w:after="0" w:line="276" w:lineRule="auto"/>
        <w:jc w:val="both"/>
      </w:pPr>
      <w:r w:rsidRPr="00C8723A">
        <w:t>Aeracja aktywna</w:t>
      </w:r>
      <w:r>
        <w:t xml:space="preserve"> – x 2;</w:t>
      </w:r>
    </w:p>
    <w:p w14:paraId="6F035C14" w14:textId="77777777" w:rsidR="00EF1F2E" w:rsidRDefault="00EF1F2E" w:rsidP="00EF1F2E">
      <w:pPr>
        <w:numPr>
          <w:ilvl w:val="0"/>
          <w:numId w:val="14"/>
        </w:numPr>
        <w:suppressAutoHyphens w:val="0"/>
        <w:spacing w:after="0" w:line="276" w:lineRule="auto"/>
        <w:jc w:val="both"/>
      </w:pPr>
      <w:r w:rsidRPr="00C8723A">
        <w:t>Wertykulacja aktywna z zebraniem posuszu</w:t>
      </w:r>
      <w:r>
        <w:t xml:space="preserve"> – x 3;</w:t>
      </w:r>
    </w:p>
    <w:p w14:paraId="6EF052E4" w14:textId="30DB6DC2" w:rsidR="00EF1F2E" w:rsidRDefault="00EF1F2E" w:rsidP="00EF1F2E">
      <w:pPr>
        <w:numPr>
          <w:ilvl w:val="0"/>
          <w:numId w:val="14"/>
        </w:numPr>
        <w:suppressAutoHyphens w:val="0"/>
        <w:spacing w:after="0" w:line="276" w:lineRule="auto"/>
        <w:jc w:val="both"/>
      </w:pPr>
      <w:r w:rsidRPr="00C8723A">
        <w:t>Piaskowanie + zatarcie piasku (</w:t>
      </w:r>
      <w:r w:rsidR="004B051E">
        <w:t>piasek po stronie Zamawiającego</w:t>
      </w:r>
      <w:r w:rsidRPr="00C8723A">
        <w:t>)</w:t>
      </w:r>
      <w:r>
        <w:t xml:space="preserve"> – x 2 </w:t>
      </w:r>
    </w:p>
    <w:p w14:paraId="14A8D6C3" w14:textId="1C523FB2" w:rsidR="00EF1F2E" w:rsidRDefault="00EF1F2E" w:rsidP="00EF1F2E">
      <w:pPr>
        <w:numPr>
          <w:ilvl w:val="0"/>
          <w:numId w:val="14"/>
        </w:numPr>
        <w:suppressAutoHyphens w:val="0"/>
        <w:spacing w:after="0" w:line="276" w:lineRule="auto"/>
        <w:jc w:val="both"/>
      </w:pPr>
      <w:r w:rsidRPr="00C8723A">
        <w:t xml:space="preserve">Dosiew trawy </w:t>
      </w:r>
      <w:r>
        <w:t xml:space="preserve">– x 2 </w:t>
      </w:r>
    </w:p>
    <w:p w14:paraId="2C43B9E7" w14:textId="7D51F166" w:rsidR="00EF1F2E" w:rsidRDefault="00EF1F2E" w:rsidP="00EF1F2E">
      <w:pPr>
        <w:numPr>
          <w:ilvl w:val="0"/>
          <w:numId w:val="14"/>
        </w:numPr>
        <w:suppressAutoHyphens w:val="0"/>
        <w:spacing w:after="0" w:line="276" w:lineRule="auto"/>
        <w:jc w:val="both"/>
      </w:pPr>
      <w:r w:rsidRPr="00C8723A">
        <w:t xml:space="preserve">Oprysk + </w:t>
      </w:r>
      <w:r w:rsidR="00DD3C0E">
        <w:t>środki ochrony roślin</w:t>
      </w:r>
      <w:r>
        <w:t xml:space="preserve"> – x </w:t>
      </w:r>
      <w:r w:rsidR="00DD3C0E">
        <w:t>3</w:t>
      </w:r>
      <w:r>
        <w:t>,</w:t>
      </w:r>
    </w:p>
    <w:p w14:paraId="3D3F9C33" w14:textId="029915BD" w:rsidR="00EF1F2E" w:rsidRDefault="00EF1F2E" w:rsidP="00EF1F2E">
      <w:pPr>
        <w:numPr>
          <w:ilvl w:val="0"/>
          <w:numId w:val="14"/>
        </w:numPr>
        <w:suppressAutoHyphens w:val="0"/>
        <w:spacing w:after="0" w:line="276" w:lineRule="auto"/>
        <w:jc w:val="both"/>
      </w:pPr>
      <w:r>
        <w:t xml:space="preserve">Nawożenie zgodnie z punktem 2 ppkt </w:t>
      </w:r>
      <w:r w:rsidR="00DD3C0E">
        <w:t>5</w:t>
      </w:r>
      <w:r>
        <w:t>).</w:t>
      </w:r>
    </w:p>
    <w:p w14:paraId="4C581CBB" w14:textId="77777777" w:rsidR="00EF1F2E" w:rsidRPr="005D5282" w:rsidRDefault="00EF1F2E" w:rsidP="00EF1F2E">
      <w:pPr>
        <w:pStyle w:val="Akapitzlist"/>
        <w:numPr>
          <w:ilvl w:val="0"/>
          <w:numId w:val="12"/>
        </w:numPr>
        <w:suppressAutoHyphens w:val="0"/>
        <w:spacing w:after="0" w:line="276" w:lineRule="auto"/>
        <w:jc w:val="both"/>
      </w:pPr>
      <w:r>
        <w:t>Przewiduje się następujący harmonogram prac</w:t>
      </w:r>
      <w:r w:rsidRPr="005D5282">
        <w:t>:</w:t>
      </w:r>
    </w:p>
    <w:p w14:paraId="6B53015B" w14:textId="3445DF03" w:rsidR="00EF1F2E" w:rsidRDefault="00EF1F2E" w:rsidP="00EF1F2E">
      <w:pPr>
        <w:pStyle w:val="Akapitzlist"/>
        <w:numPr>
          <w:ilvl w:val="0"/>
          <w:numId w:val="13"/>
        </w:numPr>
        <w:suppressAutoHyphens w:val="0"/>
        <w:spacing w:after="0" w:line="276" w:lineRule="auto"/>
        <w:jc w:val="both"/>
      </w:pPr>
      <w:bookmarkStart w:id="0" w:name="_Hlk224031910"/>
      <w:r>
        <w:t>marzec/kwiecień 2026:</w:t>
      </w:r>
    </w:p>
    <w:p w14:paraId="6A67EE93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Oprysk fungicydami – na choroby grzybowe</w:t>
      </w:r>
    </w:p>
    <w:p w14:paraId="30387A9C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 w:rsidRPr="00C8723A">
        <w:t>Wertykulacja boisk</w:t>
      </w:r>
      <w:r>
        <w:t>a</w:t>
      </w:r>
      <w:r w:rsidRPr="00C8723A">
        <w:t xml:space="preserve"> – mechaniczne usuniecie całego posuszu, martwych rozłogów z boiska i zebranie</w:t>
      </w:r>
      <w:r>
        <w:t>,</w:t>
      </w:r>
    </w:p>
    <w:p w14:paraId="01C47A28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 w:rsidRPr="00C8723A">
        <w:t>Piaskowanie boiska – 40 ton piasku płukanego o frakcji 0,02-0,2 mm</w:t>
      </w:r>
      <w:r>
        <w:t>,</w:t>
      </w:r>
    </w:p>
    <w:p w14:paraId="698F0EF2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 w:rsidRPr="00C8723A">
        <w:t>Aeracja aktywna boiska</w:t>
      </w:r>
      <w:r>
        <w:t>,</w:t>
      </w:r>
    </w:p>
    <w:p w14:paraId="303D3F85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 w:rsidRPr="00C8723A">
        <w:t>Zatarcie piasku – wprowadzenie piasku do kapilarów powstałych przy aeracji</w:t>
      </w:r>
      <w:r>
        <w:t>,</w:t>
      </w:r>
    </w:p>
    <w:p w14:paraId="38BAA77C" w14:textId="304F66B2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Dosiew trawy – 120 kg trawy</w:t>
      </w:r>
    </w:p>
    <w:p w14:paraId="6BB8158A" w14:textId="4542CABE" w:rsidR="00EF1F2E" w:rsidRDefault="00EF1F2E" w:rsidP="00EF1F2E">
      <w:pPr>
        <w:pStyle w:val="Akapitzlist"/>
        <w:numPr>
          <w:ilvl w:val="0"/>
          <w:numId w:val="13"/>
        </w:numPr>
        <w:suppressAutoHyphens w:val="0"/>
        <w:spacing w:after="0" w:line="276" w:lineRule="auto"/>
        <w:jc w:val="both"/>
      </w:pPr>
      <w:r>
        <w:t>maj 2026:</w:t>
      </w:r>
    </w:p>
    <w:p w14:paraId="101F32A4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Oprysk herbicydami w celu usunięcia chwastów dwuliściennych - 5-7 dni przed zabiegami;</w:t>
      </w:r>
    </w:p>
    <w:p w14:paraId="17E67973" w14:textId="729ECC6A" w:rsidR="00EF1F2E" w:rsidRDefault="00EF1F2E" w:rsidP="00EF1F2E">
      <w:pPr>
        <w:pStyle w:val="Akapitzlist"/>
        <w:numPr>
          <w:ilvl w:val="0"/>
          <w:numId w:val="13"/>
        </w:numPr>
        <w:suppressAutoHyphens w:val="0"/>
        <w:spacing w:after="0" w:line="276" w:lineRule="auto"/>
        <w:jc w:val="both"/>
      </w:pPr>
      <w:r>
        <w:t>czerwiec 2026</w:t>
      </w:r>
    </w:p>
    <w:p w14:paraId="7FCDE945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Wertykulacja boiska – mechaniczne usunięcie całego posuszu, martwych rozłogów z boiska i zebranie;</w:t>
      </w:r>
    </w:p>
    <w:p w14:paraId="197AFA9F" w14:textId="6EEECCD8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Piaskowanie boiska – 50 ton piasku płukanego o frakcji 0,02-0,2 mm;</w:t>
      </w:r>
    </w:p>
    <w:p w14:paraId="1DED77A9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Aeracja aktywna boiska;</w:t>
      </w:r>
    </w:p>
    <w:p w14:paraId="3A145654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Zatarcie piasku – wprowadzenie piasku do kapilarów powstałych przy aeracji;</w:t>
      </w:r>
    </w:p>
    <w:p w14:paraId="39409661" w14:textId="4E516572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Dosiew trawy – 120 kg trawy</w:t>
      </w:r>
    </w:p>
    <w:p w14:paraId="7DD5D41C" w14:textId="7D5405ED" w:rsidR="00EF1F2E" w:rsidRDefault="00EF1F2E" w:rsidP="00EF1F2E">
      <w:pPr>
        <w:pStyle w:val="Akapitzlist"/>
        <w:numPr>
          <w:ilvl w:val="0"/>
          <w:numId w:val="13"/>
        </w:numPr>
        <w:suppressAutoHyphens w:val="0"/>
        <w:spacing w:after="0" w:line="276" w:lineRule="auto"/>
        <w:jc w:val="both"/>
      </w:pPr>
      <w:r>
        <w:t>październik 2026:</w:t>
      </w:r>
    </w:p>
    <w:p w14:paraId="1C1EEDC9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Oprysk fungicydami - 5-7 dni przed zabiegami;</w:t>
      </w:r>
    </w:p>
    <w:p w14:paraId="6994FB14" w14:textId="77777777" w:rsidR="00EF1F2E" w:rsidRDefault="00EF1F2E" w:rsidP="00EF1F2E">
      <w:pPr>
        <w:pStyle w:val="Akapitzlist"/>
        <w:numPr>
          <w:ilvl w:val="1"/>
          <w:numId w:val="13"/>
        </w:numPr>
        <w:suppressAutoHyphens w:val="0"/>
        <w:spacing w:after="0" w:line="276" w:lineRule="auto"/>
        <w:jc w:val="both"/>
      </w:pPr>
      <w:r>
        <w:t>Wertykulacja boiska – mechaniczne usunięcie całego posuszu, martwych rozłogów z boiska i zebranie.</w:t>
      </w:r>
    </w:p>
    <w:p w14:paraId="13711DE9" w14:textId="77777777" w:rsidR="00EF1F2E" w:rsidRDefault="00EF1F2E" w:rsidP="00EF1F2E">
      <w:pPr>
        <w:pStyle w:val="Akapitzlist"/>
        <w:numPr>
          <w:ilvl w:val="0"/>
          <w:numId w:val="13"/>
        </w:numPr>
        <w:suppressAutoHyphens w:val="0"/>
        <w:spacing w:after="0" w:line="276" w:lineRule="auto"/>
        <w:jc w:val="both"/>
      </w:pPr>
      <w:r>
        <w:t>Nawozy:</w:t>
      </w:r>
    </w:p>
    <w:p w14:paraId="75953FD8" w14:textId="508CA434" w:rsidR="00EF1F2E" w:rsidRPr="005D5282" w:rsidRDefault="007C1D24" w:rsidP="00EF1F2E">
      <w:pPr>
        <w:pStyle w:val="Akapitzlist"/>
        <w:spacing w:line="276" w:lineRule="auto"/>
        <w:ind w:left="786"/>
        <w:jc w:val="both"/>
      </w:pPr>
      <w:r>
        <w:t xml:space="preserve">Nawozy łącznie </w:t>
      </w:r>
      <w:r w:rsidR="00EF1F2E">
        <w:t xml:space="preserve">ok 1250 kg. W cenie należy uwzględnić program nawożenia na marzec/kwiecień, maj, czerwiec i październik. Ponadto należy uwzględnić nasiona traw 10 kg x 24 worki (skład: </w:t>
      </w:r>
      <w:r w:rsidR="007313D2">
        <w:t>7</w:t>
      </w:r>
      <w:r w:rsidR="00EF1F2E">
        <w:t xml:space="preserve">5 % życica trwała / </w:t>
      </w:r>
      <w:r w:rsidR="007313D2">
        <w:t>2</w:t>
      </w:r>
      <w:r w:rsidR="00EF1F2E">
        <w:t>5 % wiechlina łąkowa) oraz farbę do malowania linii 10l/15 kg x 4 opakowania.</w:t>
      </w:r>
    </w:p>
    <w:bookmarkEnd w:id="0"/>
    <w:p w14:paraId="40ED1C33" w14:textId="55B3C673" w:rsidR="005868CE" w:rsidRPr="00DD3C0E" w:rsidRDefault="00DD3C0E" w:rsidP="00EF1F2E">
      <w:pPr>
        <w:pStyle w:val="Akapitzlist"/>
        <w:numPr>
          <w:ilvl w:val="0"/>
          <w:numId w:val="12"/>
        </w:numPr>
        <w:tabs>
          <w:tab w:val="left" w:pos="1350"/>
        </w:tabs>
      </w:pPr>
      <w:r w:rsidRPr="00DD3C0E">
        <w:t>Zamawiający</w:t>
      </w:r>
      <w:r w:rsidR="00EF1F2E" w:rsidRPr="00DD3C0E">
        <w:t xml:space="preserve"> </w:t>
      </w:r>
      <w:r w:rsidRPr="00DD3C0E">
        <w:t>zapewni</w:t>
      </w:r>
      <w:r w:rsidR="00EF1F2E" w:rsidRPr="00DD3C0E">
        <w:t xml:space="preserve"> piasek potrzebny do </w:t>
      </w:r>
      <w:r w:rsidRPr="00DD3C0E">
        <w:t>piaskowania</w:t>
      </w:r>
      <w:r w:rsidR="00EF1F2E" w:rsidRPr="00DD3C0E">
        <w:t xml:space="preserve"> w ilości 90 ton (płukany, frakcja 0,5mm – 2 mm</w:t>
      </w:r>
      <w:r w:rsidRPr="00DD3C0E">
        <w:t xml:space="preserve">). Jeżeli występuje duże zachwaszczenie na boisku należy powtórzyć oprysk herbicydami. Podczas zabiegów agrotechnicznych boisko powinno być wyłączone z użytkowania – okres </w:t>
      </w:r>
      <w:r w:rsidRPr="00DD3C0E">
        <w:lastRenderedPageBreak/>
        <w:t xml:space="preserve">wyłączenia boiska po renowacji od 14 do 21 dni. Zamawiający zapewni także ładowarkę do ładowania piasku. </w:t>
      </w:r>
    </w:p>
    <w:sectPr w:rsidR="005868CE" w:rsidRPr="00DD3C0E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EB4B7" w14:textId="77777777" w:rsidR="00B91619" w:rsidRDefault="00B91619" w:rsidP="00494EE0">
      <w:pPr>
        <w:spacing w:after="0" w:line="240" w:lineRule="auto"/>
      </w:pPr>
      <w:r>
        <w:separator/>
      </w:r>
    </w:p>
  </w:endnote>
  <w:endnote w:type="continuationSeparator" w:id="0">
    <w:p w14:paraId="6DC56DAF" w14:textId="77777777" w:rsidR="00B91619" w:rsidRDefault="00B91619" w:rsidP="00494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E346" w14:textId="77777777" w:rsidR="00B91619" w:rsidRDefault="00B91619" w:rsidP="00494EE0">
      <w:pPr>
        <w:spacing w:after="0" w:line="240" w:lineRule="auto"/>
      </w:pPr>
      <w:r>
        <w:separator/>
      </w:r>
    </w:p>
  </w:footnote>
  <w:footnote w:type="continuationSeparator" w:id="0">
    <w:p w14:paraId="5A462419" w14:textId="77777777" w:rsidR="00B91619" w:rsidRDefault="00B91619" w:rsidP="00494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5E77C" w14:textId="181B5C99" w:rsidR="00494EE0" w:rsidRDefault="00494EE0" w:rsidP="00494EE0">
    <w:pPr>
      <w:pStyle w:val="Nagwek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601CE" wp14:editId="4002F6A8">
          <wp:simplePos x="0" y="0"/>
          <wp:positionH relativeFrom="margin">
            <wp:posOffset>2233930</wp:posOffset>
          </wp:positionH>
          <wp:positionV relativeFrom="margin">
            <wp:posOffset>-1220470</wp:posOffset>
          </wp:positionV>
          <wp:extent cx="753110" cy="712470"/>
          <wp:effectExtent l="0" t="0" r="8890" b="0"/>
          <wp:wrapSquare wrapText="bothSides"/>
          <wp:docPr id="690178624" name="Obraz 2" descr="Opis: http://bip.ug.dobrzyniewoduze.wrotapodlasia.pl/resource/image/40/54/2/5213/0x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http://bip.ug.dobrzyniewoduze.wrotapodlasia.pl/resource/image/40/54/2/5213/0x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10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EE6401" w14:textId="472298C8" w:rsidR="00494EE0" w:rsidRDefault="00494EE0" w:rsidP="00494EE0">
    <w:pPr>
      <w:pStyle w:val="Nagwek"/>
      <w:rPr>
        <w:rFonts w:hint="eastAsia"/>
      </w:rPr>
    </w:pPr>
  </w:p>
  <w:p w14:paraId="477F39D4" w14:textId="77777777" w:rsidR="00494EE0" w:rsidRPr="009B550C" w:rsidRDefault="00494EE0" w:rsidP="00494EE0">
    <w:pPr>
      <w:pStyle w:val="Nagwek"/>
      <w:rPr>
        <w:rFonts w:hint="eastAsia"/>
      </w:rPr>
    </w:pPr>
  </w:p>
  <w:p w14:paraId="5DE2F4DC" w14:textId="77777777" w:rsidR="00494EE0" w:rsidRPr="00494EE0" w:rsidRDefault="00494EE0" w:rsidP="00494EE0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1AEB"/>
    <w:multiLevelType w:val="multilevel"/>
    <w:tmpl w:val="B1323C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6703856"/>
    <w:multiLevelType w:val="hybridMultilevel"/>
    <w:tmpl w:val="7E54F05A"/>
    <w:lvl w:ilvl="0" w:tplc="40FEB67A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596" w:hanging="180"/>
      </w:pPr>
    </w:lvl>
    <w:lvl w:ilvl="3" w:tplc="0415000F">
      <w:start w:val="1"/>
      <w:numFmt w:val="decimal"/>
      <w:lvlText w:val="%4."/>
      <w:lvlJc w:val="left"/>
      <w:pPr>
        <w:ind w:left="3316" w:hanging="360"/>
      </w:pPr>
    </w:lvl>
    <w:lvl w:ilvl="4" w:tplc="04150019">
      <w:start w:val="1"/>
      <w:numFmt w:val="lowerLetter"/>
      <w:lvlText w:val="%5."/>
      <w:lvlJc w:val="left"/>
      <w:pPr>
        <w:ind w:left="4036" w:hanging="360"/>
      </w:pPr>
    </w:lvl>
    <w:lvl w:ilvl="5" w:tplc="0415001B">
      <w:start w:val="1"/>
      <w:numFmt w:val="lowerRoman"/>
      <w:lvlText w:val="%6."/>
      <w:lvlJc w:val="right"/>
      <w:pPr>
        <w:ind w:left="4756" w:hanging="180"/>
      </w:pPr>
    </w:lvl>
    <w:lvl w:ilvl="6" w:tplc="0415000F">
      <w:start w:val="1"/>
      <w:numFmt w:val="decimal"/>
      <w:lvlText w:val="%7."/>
      <w:lvlJc w:val="left"/>
      <w:pPr>
        <w:ind w:left="5476" w:hanging="360"/>
      </w:pPr>
    </w:lvl>
    <w:lvl w:ilvl="7" w:tplc="04150019">
      <w:start w:val="1"/>
      <w:numFmt w:val="lowerLetter"/>
      <w:lvlText w:val="%8."/>
      <w:lvlJc w:val="left"/>
      <w:pPr>
        <w:ind w:left="6196" w:hanging="360"/>
      </w:pPr>
    </w:lvl>
    <w:lvl w:ilvl="8" w:tplc="0415001B">
      <w:start w:val="1"/>
      <w:numFmt w:val="lowerRoman"/>
      <w:lvlText w:val="%9."/>
      <w:lvlJc w:val="right"/>
      <w:pPr>
        <w:ind w:left="6916" w:hanging="180"/>
      </w:pPr>
    </w:lvl>
  </w:abstractNum>
  <w:abstractNum w:abstractNumId="2" w15:restartNumberingAfterBreak="0">
    <w:nsid w:val="0E353FEE"/>
    <w:multiLevelType w:val="multilevel"/>
    <w:tmpl w:val="B17C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223D2FB3"/>
    <w:multiLevelType w:val="multilevel"/>
    <w:tmpl w:val="5E7A0C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3987A83"/>
    <w:multiLevelType w:val="multilevel"/>
    <w:tmpl w:val="91029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34619A4"/>
    <w:multiLevelType w:val="multilevel"/>
    <w:tmpl w:val="BA062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3AC5044"/>
    <w:multiLevelType w:val="hybridMultilevel"/>
    <w:tmpl w:val="EB00DF9C"/>
    <w:lvl w:ilvl="0" w:tplc="43B617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F4203"/>
    <w:multiLevelType w:val="multilevel"/>
    <w:tmpl w:val="6324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475C5BF5"/>
    <w:multiLevelType w:val="multilevel"/>
    <w:tmpl w:val="12188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4CEA7318"/>
    <w:multiLevelType w:val="hybridMultilevel"/>
    <w:tmpl w:val="379019E2"/>
    <w:lvl w:ilvl="0" w:tplc="4D4EF9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5FB4E28C">
      <w:start w:val="1"/>
      <w:numFmt w:val="decimal"/>
      <w:lvlText w:val="%2)"/>
      <w:lvlJc w:val="left"/>
      <w:pPr>
        <w:ind w:left="1080" w:hanging="360"/>
      </w:pPr>
      <w:rPr>
        <w:b w:val="0"/>
        <w:bCs w:val="0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EC231D"/>
    <w:multiLevelType w:val="multilevel"/>
    <w:tmpl w:val="7B36263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609B54F7"/>
    <w:multiLevelType w:val="multilevel"/>
    <w:tmpl w:val="938E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67370402"/>
    <w:multiLevelType w:val="multilevel"/>
    <w:tmpl w:val="C512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678C3D20"/>
    <w:multiLevelType w:val="multilevel"/>
    <w:tmpl w:val="4E7E91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70162988">
    <w:abstractNumId w:val="4"/>
  </w:num>
  <w:num w:numId="2" w16cid:durableId="483082344">
    <w:abstractNumId w:val="11"/>
  </w:num>
  <w:num w:numId="3" w16cid:durableId="1028718618">
    <w:abstractNumId w:val="12"/>
  </w:num>
  <w:num w:numId="4" w16cid:durableId="170603159">
    <w:abstractNumId w:val="2"/>
  </w:num>
  <w:num w:numId="5" w16cid:durableId="46076233">
    <w:abstractNumId w:val="8"/>
  </w:num>
  <w:num w:numId="6" w16cid:durableId="747382942">
    <w:abstractNumId w:val="5"/>
  </w:num>
  <w:num w:numId="7" w16cid:durableId="1902908908">
    <w:abstractNumId w:val="7"/>
  </w:num>
  <w:num w:numId="8" w16cid:durableId="2011443454">
    <w:abstractNumId w:val="3"/>
  </w:num>
  <w:num w:numId="9" w16cid:durableId="638998941">
    <w:abstractNumId w:val="0"/>
  </w:num>
  <w:num w:numId="10" w16cid:durableId="1959215152">
    <w:abstractNumId w:val="10"/>
  </w:num>
  <w:num w:numId="11" w16cid:durableId="228269065">
    <w:abstractNumId w:val="13"/>
  </w:num>
  <w:num w:numId="12" w16cid:durableId="1810857426">
    <w:abstractNumId w:val="9"/>
  </w:num>
  <w:num w:numId="13" w16cid:durableId="1302150103">
    <w:abstractNumId w:val="1"/>
  </w:num>
  <w:num w:numId="14" w16cid:durableId="4345229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C79"/>
    <w:rsid w:val="000A5E29"/>
    <w:rsid w:val="000C3706"/>
    <w:rsid w:val="000D6F97"/>
    <w:rsid w:val="001849F7"/>
    <w:rsid w:val="001B4ECF"/>
    <w:rsid w:val="00222C74"/>
    <w:rsid w:val="00235E6E"/>
    <w:rsid w:val="0026200F"/>
    <w:rsid w:val="00330571"/>
    <w:rsid w:val="00352252"/>
    <w:rsid w:val="0039093B"/>
    <w:rsid w:val="0045038D"/>
    <w:rsid w:val="00494EE0"/>
    <w:rsid w:val="004B051E"/>
    <w:rsid w:val="00516316"/>
    <w:rsid w:val="005868CE"/>
    <w:rsid w:val="005D5452"/>
    <w:rsid w:val="00671B33"/>
    <w:rsid w:val="006C2169"/>
    <w:rsid w:val="007313D2"/>
    <w:rsid w:val="007C1D24"/>
    <w:rsid w:val="008C6BCC"/>
    <w:rsid w:val="0090200E"/>
    <w:rsid w:val="009751AD"/>
    <w:rsid w:val="00AC53E9"/>
    <w:rsid w:val="00AD4C79"/>
    <w:rsid w:val="00B37201"/>
    <w:rsid w:val="00B605F8"/>
    <w:rsid w:val="00B66241"/>
    <w:rsid w:val="00B91619"/>
    <w:rsid w:val="00BF7806"/>
    <w:rsid w:val="00C96D2C"/>
    <w:rsid w:val="00CB31A6"/>
    <w:rsid w:val="00D35702"/>
    <w:rsid w:val="00D374B1"/>
    <w:rsid w:val="00D6013E"/>
    <w:rsid w:val="00DD3C0E"/>
    <w:rsid w:val="00E61278"/>
    <w:rsid w:val="00ED3FB9"/>
    <w:rsid w:val="00EF1F2E"/>
    <w:rsid w:val="00F2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9627B"/>
  <w15:docId w15:val="{8D67DB1C-35FE-4BC7-8520-1894EF82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07B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7B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7B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B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7B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7B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7B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7B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7B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07B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07B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07B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07B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07B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07B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07B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07B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07BC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E07BC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07B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07BC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07BCF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07B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7BCF"/>
    <w:rPr>
      <w:b/>
      <w:bCs/>
      <w:smallCaps/>
      <w:color w:val="2F5496" w:themeColor="accent1" w:themeShade="BF"/>
      <w:spacing w:val="5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E07B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7B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7BC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L1,Akapit z listą5,List Paragraph,lp1,Preambuła,Bullet Number,Body MS Bullet,List Paragraph1,List Paragraph2,ISCG Numerowanie,Normalny1,Akapit z listą3,Akapit z listą31,Wypunktowanie,Normal2,wypunktowanie,CW_Lista,Numerowanie"/>
    <w:basedOn w:val="Normalny"/>
    <w:link w:val="AkapitzlistZnak"/>
    <w:uiPriority w:val="34"/>
    <w:qFormat/>
    <w:rsid w:val="00E07BC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7BC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Poprawka">
    <w:name w:val="Revision"/>
    <w:hidden/>
    <w:uiPriority w:val="99"/>
    <w:semiHidden/>
    <w:rsid w:val="000C3706"/>
    <w:pPr>
      <w:suppressAutoHyphens w:val="0"/>
    </w:pPr>
  </w:style>
  <w:style w:type="paragraph" w:styleId="Stopka">
    <w:name w:val="footer"/>
    <w:basedOn w:val="Normalny"/>
    <w:link w:val="StopkaZnak"/>
    <w:uiPriority w:val="99"/>
    <w:unhideWhenUsed/>
    <w:rsid w:val="00494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4EE0"/>
  </w:style>
  <w:style w:type="character" w:customStyle="1" w:styleId="NagwekZnak">
    <w:name w:val="Nagłówek Znak"/>
    <w:link w:val="Nagwek"/>
    <w:uiPriority w:val="99"/>
    <w:rsid w:val="00494EE0"/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rsid w:val="00E61278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StrongEmphasis">
    <w:name w:val="Strong Emphasis"/>
    <w:rsid w:val="00E61278"/>
    <w:rPr>
      <w:b/>
      <w:bCs/>
    </w:rPr>
  </w:style>
  <w:style w:type="character" w:customStyle="1" w:styleId="AkapitzlistZnak">
    <w:name w:val="Akapit z listą Znak"/>
    <w:aliases w:val="L1 Znak,Akapit z listą5 Znak,List Paragraph Znak,lp1 Znak,Preambuła Znak,Bullet Number Znak,Body MS Bullet Znak,List Paragraph1 Znak,List Paragraph2 Znak,ISCG Numerowanie Znak,Normalny1 Znak,Akapit z listą3 Znak,Akapit z listą31 Znak"/>
    <w:link w:val="Akapitzlist"/>
    <w:uiPriority w:val="34"/>
    <w:qFormat/>
    <w:locked/>
    <w:rsid w:val="00EF1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Gańko Przemysław</dc:creator>
  <dc:description/>
  <cp:lastModifiedBy>Mariusz Biełaga</cp:lastModifiedBy>
  <cp:revision>11</cp:revision>
  <cp:lastPrinted>2025-06-10T08:27:00Z</cp:lastPrinted>
  <dcterms:created xsi:type="dcterms:W3CDTF">2025-07-04T09:03:00Z</dcterms:created>
  <dcterms:modified xsi:type="dcterms:W3CDTF">2026-03-10T09:50:00Z</dcterms:modified>
  <dc:language>pl-PL</dc:language>
</cp:coreProperties>
</file>